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Doctor of Chiropractic (DC)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York Chiropractic College (NYCC), Seneca Falls, NY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Bachelor of Professional Studies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York Chiropractic College, Seneca Falls, NY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Undergrad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Prerequisites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SUNY Brockport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Related Experience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Current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Upper Cervical Chiropractic of Rochester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Practicing Chiropractic in a high volume practice with multiple doctors in an open adjusting concept.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Performed first visit consultations and made care plans based on imaging.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Took CBCT scans on patients and went over Imaging with patients.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Marked up MRI and CT scans to get listings, and went over with patients.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Chiropractic Student Intern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Depew Health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Practiced chiropractic in an out-patient setting under the supervision of a clinician educator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Administered spinal manipulative treatment, passive modalities and soft tissue techniques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Developed management plans and problem lists to deliver symptom-specific treatment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once a week in University at Buffalo spoke site chiropractic treatment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Rochester Half marathon spoke site for chiropractic treatment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New York Chiropractic College, Campus Health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Practiced chiropractic in an out-patient setting under the supervision of a clinician educator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Administered spinal manipulative treatment, passive modalities and soft tissue techniques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Developed management plans and problem lists to deliver symptom-specific treatment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DHC patient care and spoke site chiropractic treatment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Seminars and Certifications</w:t>
      </w:r>
    </w:p>
    <w:tbl>
      <w:tblPr>
        <w:tblStyle w:val="Table1"/>
        <w:tblW w:w="9360.0" w:type="dxa"/>
        <w:jc w:val="center"/>
        <w:tblLayout w:type="fixed"/>
        <w:tblLook w:val="0400"/>
      </w:tblPr>
      <w:tblGrid>
        <w:gridCol w:w="4618"/>
        <w:gridCol w:w="4742"/>
        <w:tblGridChange w:id="0">
          <w:tblGrid>
            <w:gridCol w:w="4618"/>
            <w:gridCol w:w="47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Foot Levelers - Advanced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ConnecTX Therapy Certified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 Certified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Concussion management in athletes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Ergonomics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Licenses and Certifications</w:t>
      </w:r>
    </w:p>
    <w:tbl>
      <w:tblPr>
        <w:tblStyle w:val="Table2"/>
        <w:tblW w:w="9360.0" w:type="dxa"/>
        <w:jc w:val="center"/>
        <w:tblLayout w:type="fixed"/>
        <w:tblLook w:val="0400"/>
      </w:tblPr>
      <w:tblGrid>
        <w:gridCol w:w="4808"/>
        <w:gridCol w:w="4552"/>
        <w:tblGridChange w:id="0">
          <w:tblGrid>
            <w:gridCol w:w="4808"/>
            <w:gridCol w:w="4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Doctor of Chiropractic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CPR and Emergency Cardiac Care Provider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B.P.S, DC (March 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)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147 Elmcrest Rise, West Henrietta, NY 14586 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abhinav.sarpaul@yahoo.com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(585)748-5639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60A9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60A9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0A9B"/>
  </w:style>
  <w:style w:type="character" w:styleId="Hyperlink">
    <w:name w:val="Hyperlink"/>
    <w:basedOn w:val="DefaultParagraphFont"/>
    <w:uiPriority w:val="99"/>
    <w:unhideWhenUsed w:val="1"/>
    <w:rsid w:val="00B60A9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60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60A9B"/>
    <w:pPr>
      <w:spacing w:after="0" w:line="240" w:lineRule="auto"/>
    </w:pPr>
    <w:rPr>
      <w:rFonts w:ascii="Arial" w:cs="Times New Roman" w:eastAsia="Batang" w:hAnsi="Arial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60A9B"/>
    <w:rPr>
      <w:rFonts w:ascii="Arial" w:cs="Times New Roman" w:eastAsia="Batang" w:hAnsi="Arial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B60A9B"/>
    <w:pPr>
      <w:spacing w:after="0" w:line="240" w:lineRule="auto"/>
      <w:ind w:left="720"/>
      <w:contextualSpacing w:val="1"/>
    </w:pPr>
    <w:rPr>
      <w:rFonts w:ascii="Arial" w:cs="Times New Roman" w:eastAsia="Batang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60A9B"/>
    <w:pPr>
      <w:spacing w:after="160"/>
    </w:pPr>
    <w:rPr>
      <w:rFonts w:asciiTheme="minorHAnsi" w:cstheme="minorBidi" w:eastAsiaTheme="minorHAnsi" w:hAnsiTheme="minorHAnsi"/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60A9B"/>
    <w:rPr>
      <w:rFonts w:ascii="Arial" w:cs="Times New Roman" w:eastAsia="Batang" w:hAnsi="Arial"/>
      <w:b w:val="1"/>
      <w:bCs w:val="1"/>
      <w:sz w:val="20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B60A9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0A9B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60A9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abhinav.sarpau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fD4xKlDKmYxtEditYDf2XOw9w==">CgMxLjA4AHIhMS01WUljS2pZMkQweVZXNFJTUnNCZXJHV0RlbWdCNExl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2021-11-23T17:49:00Z</dcterms:created>
  <dc:creator>abhinav sarpaul</dc:creator>
</cp:coreProperties>
</file>